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1692"/>
        <w:gridCol w:w="2016"/>
        <w:gridCol w:w="2070"/>
        <w:gridCol w:w="4302"/>
      </w:tblGrid>
      <w:tr w:rsidR="00F91817" w:rsidRPr="007A3D62" w:rsidTr="007B7904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hideMark/>
          </w:tcPr>
          <w:p w:rsidR="00F91817" w:rsidRPr="007A3D62" w:rsidRDefault="00F91817" w:rsidP="007B7904">
            <w:pPr>
              <w:spacing w:after="0"/>
            </w:pPr>
            <w:r w:rsidRPr="007A3D62">
              <w:rPr>
                <w:noProof/>
                <w:lang w:eastAsia="sq-AL"/>
              </w:rPr>
              <w:drawing>
                <wp:inline distT="0" distB="0" distL="0" distR="0" wp14:anchorId="679356ED" wp14:editId="1A7AB963">
                  <wp:extent cx="914400" cy="1019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F91817" w:rsidRPr="007A3D62" w:rsidRDefault="00F91817" w:rsidP="007B7904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7A3D62">
              <w:rPr>
                <w:b/>
                <w:sz w:val="20"/>
                <w:szCs w:val="20"/>
              </w:rPr>
              <w:t>Republika e Kosovës</w:t>
            </w:r>
          </w:p>
          <w:p w:rsidR="00F91817" w:rsidRPr="007A3D62" w:rsidRDefault="00F91817" w:rsidP="007B7904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7A3D62">
              <w:rPr>
                <w:b/>
                <w:sz w:val="20"/>
                <w:szCs w:val="20"/>
              </w:rPr>
              <w:t>Republika Kosovo</w:t>
            </w:r>
          </w:p>
          <w:p w:rsidR="00F91817" w:rsidRPr="007A3D62" w:rsidRDefault="00F91817" w:rsidP="007B7904">
            <w:pPr>
              <w:spacing w:after="0" w:line="360" w:lineRule="auto"/>
            </w:pPr>
            <w:r w:rsidRPr="007A3D62">
              <w:rPr>
                <w:b/>
                <w:sz w:val="20"/>
                <w:szCs w:val="20"/>
              </w:rPr>
              <w:t>Republic of Kosovo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F91817" w:rsidRPr="007A3D62" w:rsidRDefault="00F91817" w:rsidP="007B7904">
            <w:pPr>
              <w:spacing w:after="0"/>
              <w:jc w:val="center"/>
              <w:rPr>
                <w:rFonts w:ascii="Cambria" w:hAnsi="Cambria"/>
                <w:b/>
                <w:i/>
                <w:color w:val="1F497D"/>
                <w:sz w:val="56"/>
                <w:szCs w:val="56"/>
              </w:rPr>
            </w:pPr>
            <w:r w:rsidRPr="007A3D62">
              <w:rPr>
                <w:rFonts w:ascii="Cambria" w:hAnsi="Cambria"/>
                <w:b/>
                <w:i/>
                <w:color w:val="1F497D"/>
                <w:sz w:val="56"/>
                <w:szCs w:val="56"/>
              </w:rPr>
              <w:t>ASHNA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F91817" w:rsidRPr="007A3D62" w:rsidRDefault="00F91817" w:rsidP="007B7904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Agjencia e Shërbimeve të Navigacionit Ajror</w:t>
            </w:r>
          </w:p>
          <w:p w:rsidR="00F91817" w:rsidRPr="007A3D62" w:rsidRDefault="00F91817" w:rsidP="007B7904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Agencija za Vazdušno Navigacijske Usluge</w:t>
            </w:r>
          </w:p>
          <w:p w:rsidR="00F91817" w:rsidRPr="007A3D62" w:rsidRDefault="00F91817" w:rsidP="007B7904">
            <w:pPr>
              <w:spacing w:after="0" w:line="360" w:lineRule="auto"/>
              <w:rPr>
                <w:rFonts w:ascii="Cambria" w:hAnsi="Cambria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Air Navigation Services Agency</w:t>
            </w:r>
          </w:p>
        </w:tc>
      </w:tr>
    </w:tbl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bookmarkStart w:id="0" w:name="_GoBack"/>
      <w:bookmarkEnd w:id="0"/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F03DFB">
        <w:rPr>
          <w:rFonts w:ascii="Calibri" w:hAnsi="Calibri" w:cs="Calibri"/>
          <w:bCs/>
          <w:sz w:val="22"/>
          <w:szCs w:val="22"/>
          <w:lang w:val="sq-AL"/>
        </w:rPr>
        <w:t>Na osnovu člana 9. Zakona 0</w:t>
      </w:r>
      <w:r>
        <w:rPr>
          <w:rFonts w:ascii="Calibri" w:hAnsi="Calibri" w:cs="Calibri"/>
          <w:bCs/>
          <w:sz w:val="22"/>
          <w:szCs w:val="22"/>
          <w:lang w:val="sq-AL"/>
        </w:rPr>
        <w:t>4 / L-250 o Agenciji</w:t>
      </w:r>
      <w:r w:rsidRPr="00F03DFB">
        <w:rPr>
          <w:rFonts w:ascii="Calibri" w:hAnsi="Calibri" w:cs="Calibri"/>
          <w:bCs/>
          <w:sz w:val="22"/>
          <w:szCs w:val="22"/>
          <w:lang w:val="sq-AL"/>
        </w:rPr>
        <w:t xml:space="preserve"> za Vazdušno Navigacijske Usluge, član 32. stav. 4 i članovima 6</w:t>
      </w:r>
      <w:r>
        <w:rPr>
          <w:rFonts w:ascii="Calibri" w:hAnsi="Calibri" w:cs="Calibri"/>
          <w:bCs/>
          <w:sz w:val="22"/>
          <w:szCs w:val="22"/>
          <w:lang w:val="sq-AL"/>
        </w:rPr>
        <w:t>7 i 68 Zakona br. 06 / L-114 o Javnim S</w:t>
      </w:r>
      <w:r w:rsidRPr="00F03DFB">
        <w:rPr>
          <w:rFonts w:ascii="Calibri" w:hAnsi="Calibri" w:cs="Calibri"/>
          <w:bCs/>
          <w:sz w:val="22"/>
          <w:szCs w:val="22"/>
          <w:lang w:val="sq-AL"/>
        </w:rPr>
        <w:t>lužbenicima, član 8 Z</w:t>
      </w:r>
      <w:r>
        <w:rPr>
          <w:rFonts w:ascii="Calibri" w:hAnsi="Calibri" w:cs="Calibri"/>
          <w:bCs/>
          <w:sz w:val="22"/>
          <w:szCs w:val="22"/>
          <w:lang w:val="sq-AL"/>
        </w:rPr>
        <w:t>akona br. 03 / L-212, Uredba o Unutrašnjoj Organizaciji i Sistematizaciji Radnih M</w:t>
      </w:r>
      <w:r w:rsidRPr="00F03DFB">
        <w:rPr>
          <w:rFonts w:ascii="Calibri" w:hAnsi="Calibri" w:cs="Calibri"/>
          <w:bCs/>
          <w:sz w:val="22"/>
          <w:szCs w:val="22"/>
          <w:lang w:val="sq-AL"/>
        </w:rPr>
        <w:t>esta u ANSA-i, Agencija za Vazdušno Navigacijske Usluge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r w:rsidRPr="00F03DFB">
        <w:rPr>
          <w:rFonts w:ascii="Calibri" w:hAnsi="Calibri" w:cs="Calibri"/>
          <w:bCs/>
          <w:sz w:val="22"/>
          <w:szCs w:val="22"/>
          <w:lang w:val="sq-AL"/>
        </w:rPr>
        <w:t>objavljuje ovo:</w:t>
      </w: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E41C8A" w:rsidRDefault="00F91817" w:rsidP="00F91817">
      <w:pPr>
        <w:pStyle w:val="Default"/>
        <w:spacing w:line="276" w:lineRule="auto"/>
        <w:jc w:val="center"/>
        <w:rPr>
          <w:rFonts w:ascii="Calibri" w:hAnsi="Calibri" w:cs="Calibri"/>
          <w:b/>
          <w:bCs/>
          <w:sz w:val="40"/>
          <w:szCs w:val="22"/>
          <w:lang w:val="sq-AL"/>
        </w:rPr>
      </w:pPr>
      <w:r w:rsidRPr="00E41C8A">
        <w:rPr>
          <w:rFonts w:ascii="Calibri" w:hAnsi="Calibri" w:cs="Calibri"/>
          <w:b/>
          <w:bCs/>
          <w:sz w:val="40"/>
          <w:szCs w:val="22"/>
          <w:lang w:val="sq-AL"/>
        </w:rPr>
        <w:t>KONKURS</w:t>
      </w:r>
    </w:p>
    <w:p w:rsidR="00F91817" w:rsidRDefault="00F91817" w:rsidP="00F91817">
      <w:pPr>
        <w:pStyle w:val="Default"/>
        <w:spacing w:line="276" w:lineRule="auto"/>
        <w:jc w:val="center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Default="00F91817" w:rsidP="00F91817">
      <w:pPr>
        <w:spacing w:after="0" w:line="276" w:lineRule="auto"/>
        <w:rPr>
          <w:b/>
          <w:sz w:val="24"/>
        </w:rPr>
      </w:pPr>
      <w:r>
        <w:rPr>
          <w:b/>
          <w:sz w:val="24"/>
        </w:rPr>
        <w:t>Organizaciona jedinica:</w:t>
      </w:r>
      <w:r>
        <w:rPr>
          <w:b/>
          <w:sz w:val="24"/>
        </w:rPr>
        <w:tab/>
        <w:t xml:space="preserve">Department </w:t>
      </w:r>
      <w:r w:rsidRPr="00F03DFB">
        <w:rPr>
          <w:b/>
          <w:sz w:val="24"/>
        </w:rPr>
        <w:t xml:space="preserve">Vazdušno Navigacijske Usluge </w:t>
      </w:r>
    </w:p>
    <w:p w:rsidR="00F91817" w:rsidRDefault="00F91817" w:rsidP="00F91817">
      <w:pPr>
        <w:spacing w:after="0" w:line="276" w:lineRule="auto"/>
        <w:rPr>
          <w:b/>
          <w:sz w:val="24"/>
        </w:rPr>
      </w:pPr>
      <w:r>
        <w:rPr>
          <w:b/>
          <w:sz w:val="24"/>
        </w:rPr>
        <w:t>Zvanje radne pozicije:</w:t>
      </w:r>
      <w:r>
        <w:rPr>
          <w:b/>
          <w:sz w:val="24"/>
        </w:rPr>
        <w:tab/>
      </w:r>
      <w:r w:rsidRPr="00F03DFB">
        <w:rPr>
          <w:b/>
          <w:sz w:val="24"/>
        </w:rPr>
        <w:t>Kontrolor letenja</w:t>
      </w:r>
    </w:p>
    <w:p w:rsidR="00F91817" w:rsidRDefault="00F91817" w:rsidP="00F91817">
      <w:pPr>
        <w:spacing w:after="0" w:line="276" w:lineRule="auto"/>
        <w:rPr>
          <w:b/>
          <w:sz w:val="24"/>
        </w:rPr>
      </w:pPr>
      <w:r>
        <w:rPr>
          <w:b/>
          <w:sz w:val="24"/>
        </w:rPr>
        <w:t>Referentni Br.: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F03DFB">
        <w:rPr>
          <w:b/>
          <w:sz w:val="24"/>
        </w:rPr>
        <w:t>ASHNA/REK/022-2021</w:t>
      </w:r>
    </w:p>
    <w:p w:rsidR="00F91817" w:rsidRDefault="00F91817" w:rsidP="00F91817">
      <w:pPr>
        <w:spacing w:after="0" w:line="276" w:lineRule="auto"/>
        <w:rPr>
          <w:b/>
          <w:sz w:val="24"/>
        </w:rPr>
      </w:pPr>
      <w:r>
        <w:rPr>
          <w:b/>
          <w:sz w:val="24"/>
        </w:rPr>
        <w:t>Broj slobodnih mesta:</w:t>
      </w:r>
      <w:r>
        <w:rPr>
          <w:b/>
          <w:sz w:val="24"/>
        </w:rPr>
        <w:tab/>
        <w:t>1</w:t>
      </w:r>
    </w:p>
    <w:p w:rsidR="00F91817" w:rsidRDefault="00F91817" w:rsidP="00F91817">
      <w:pPr>
        <w:spacing w:after="0" w:line="276" w:lineRule="auto"/>
        <w:rPr>
          <w:b/>
          <w:sz w:val="24"/>
        </w:rPr>
      </w:pPr>
      <w:r>
        <w:rPr>
          <w:b/>
          <w:sz w:val="24"/>
        </w:rPr>
        <w:t>Polozaj: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ASHNA-5B</w:t>
      </w:r>
    </w:p>
    <w:p w:rsidR="00F91817" w:rsidRDefault="00F91817" w:rsidP="00F91817">
      <w:pPr>
        <w:spacing w:after="0" w:line="276" w:lineRule="auto"/>
        <w:rPr>
          <w:b/>
          <w:sz w:val="24"/>
        </w:rPr>
      </w:pPr>
      <w:r>
        <w:rPr>
          <w:b/>
          <w:sz w:val="24"/>
        </w:rPr>
        <w:t>Sluzbenik izvestava:</w:t>
      </w:r>
      <w:r>
        <w:rPr>
          <w:b/>
          <w:sz w:val="24"/>
        </w:rPr>
        <w:tab/>
        <w:t xml:space="preserve">             </w:t>
      </w:r>
      <w:r w:rsidRPr="00E41C8A">
        <w:rPr>
          <w:b/>
          <w:sz w:val="24"/>
        </w:rPr>
        <w:t>Nadzornik promena jedinica dolaska / dolaska i tornja</w:t>
      </w:r>
    </w:p>
    <w:p w:rsidR="00F91817" w:rsidRDefault="00F91817" w:rsidP="00F91817">
      <w:pPr>
        <w:spacing w:after="0" w:line="276" w:lineRule="auto"/>
        <w:rPr>
          <w:b/>
          <w:sz w:val="24"/>
        </w:rPr>
      </w:pPr>
      <w:r>
        <w:rPr>
          <w:b/>
          <w:sz w:val="24"/>
        </w:rPr>
        <w:t>Vrsta pozicije: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Nekarijerna – sa odredjenim rokom od 12 meseci</w:t>
      </w:r>
    </w:p>
    <w:p w:rsidR="00F91817" w:rsidRDefault="00F91817" w:rsidP="00F91817">
      <w:pPr>
        <w:spacing w:after="0" w:line="276" w:lineRule="auto"/>
        <w:rPr>
          <w:b/>
          <w:sz w:val="24"/>
        </w:rPr>
      </w:pPr>
      <w:r>
        <w:rPr>
          <w:b/>
          <w:sz w:val="24"/>
        </w:rPr>
        <w:t xml:space="preserve"> </w:t>
      </w:r>
      <w:r w:rsidRPr="00E41C8A">
        <w:rPr>
          <w:b/>
          <w:sz w:val="24"/>
        </w:rPr>
        <w:t xml:space="preserve">Probni rad: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41C8A">
        <w:rPr>
          <w:b/>
          <w:sz w:val="24"/>
        </w:rPr>
        <w:t>3 (tri) meseca</w:t>
      </w:r>
    </w:p>
    <w:p w:rsidR="00F91817" w:rsidRDefault="00F91817" w:rsidP="00F91817">
      <w:pPr>
        <w:spacing w:after="0" w:line="276" w:lineRule="auto"/>
        <w:rPr>
          <w:b/>
          <w:sz w:val="24"/>
        </w:rPr>
      </w:pPr>
      <w:r>
        <w:rPr>
          <w:b/>
          <w:sz w:val="24"/>
        </w:rPr>
        <w:t>Radno vreme: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Puno radno vreme, 40 sati u nedelji </w:t>
      </w: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E41C8A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Svrha radnog mesta</w:t>
      </w:r>
      <w:r w:rsidRPr="00E41C8A">
        <w:rPr>
          <w:rFonts w:ascii="Calibri" w:hAnsi="Calibri" w:cs="Calibri"/>
          <w:bCs/>
          <w:sz w:val="22"/>
          <w:szCs w:val="22"/>
          <w:lang w:val="sq-AL"/>
        </w:rPr>
        <w:t>:</w:t>
      </w:r>
    </w:p>
    <w:p w:rsidR="00F91817" w:rsidRDefault="00F91817" w:rsidP="00F91817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Pružanje usluga kontrole vazdušnog saobraćaja prema važećim nacionalnim i međunarodnim propisima</w:t>
      </w:r>
    </w:p>
    <w:p w:rsidR="00F91817" w:rsidRPr="00E41C8A" w:rsidRDefault="00F91817" w:rsidP="00F91817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E41C8A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Glavni zadaci: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1. Davati uputstva, uputstva i dozvole za avione, vozila i lica u zoni za manevrisanje, osim piste</w:t>
      </w:r>
    </w:p>
    <w:p w:rsidR="00F91817" w:rsidRPr="00E41C8A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2. Prosledite let do odredišta, rutu do odredišta i druge potrebne podatke, nakon verifikacije plana leta.</w:t>
      </w:r>
    </w:p>
    <w:p w:rsidR="00F91817" w:rsidRPr="00E41C8A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3. Da obezbedi potrebne informacije za siguran i efikasan tok leta npr. bitne informacije o lokalnom saobraćaju, aerodromu, meteorološkim uslovima i slično.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4. Koordinirajte sa kontrolorom Kule stražare upotrebu staze za intervencije i svakodnevni rad.</w:t>
      </w:r>
    </w:p>
    <w:p w:rsidR="00F91817" w:rsidRPr="00E41C8A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5. Koordinirati potrebne preglede područja za manevrisanje, navigacione opreme, sistema osvetljenja aerodroma i označavanje prepreka.</w:t>
      </w:r>
    </w:p>
    <w:p w:rsidR="00F91817" w:rsidRPr="00E41C8A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6. Uskladiti sa relevantnim jedinicama dnevno parkiralište za avion, raspored letova i njegove promjene.</w:t>
      </w:r>
    </w:p>
    <w:p w:rsidR="00F91817" w:rsidRPr="00E41C8A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7. Izveštavanje putem obaveznog i dobrovoljnog izveštavanja o incidentima o svakom odstupanju od standardnih operativnih procedura.</w:t>
      </w:r>
    </w:p>
    <w:p w:rsidR="00F91817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8. Koristite sistem osvetljenja aerodroma sa njegovog položaja.</w:t>
      </w: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F91817" w:rsidRPr="00E41C8A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Opšti uslovi upisa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• biti državljanin Republike Kosovo;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• imaju punu sposobnost za delovanje;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• ovladati jednim od službenih jezika, u skladu sa Zakonom o jezicima;</w:t>
      </w:r>
    </w:p>
    <w:p w:rsidR="00F91817" w:rsidRPr="00E41C8A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• moći sa zdravstvenog stanovišta da izvrši odgovarajući zadatak (Važeće lekarsko uverenje klase 3 prema Uredbi br. 19/2017 AACK (Uredba 340/2015 EU)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• da nije pravosnažno osuđen za izvršenje krivičnog dela sa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Namerno;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• ne postoje disciplinske mere na snazi za razrešenje sa funkcije javnog funkcionera,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razrešen u skladu sa Zakonom o javnim funkcionerima</w:t>
      </w:r>
    </w:p>
    <w:p w:rsidR="00F91817" w:rsidRPr="00E41C8A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E41C8A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Potrebne veštine: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1. Sposobnost prostorne orijentacije, obrade informacija i otvorena za učenje i razvoj.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2. Odlična sposobnost donošenja odluka pod vremenskim pritiskom.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3. Sposobnost brzog reagovanja u hitnim situacijama.</w:t>
      </w:r>
    </w:p>
    <w:p w:rsidR="00F91817" w:rsidRPr="00E41C8A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4. Sposobnost koncentracije i logičkog razmišljanja tokom stresnih vremenskih perioda.</w:t>
      </w:r>
    </w:p>
    <w:p w:rsidR="00F91817" w:rsidRPr="00E41C8A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5. Sposobnost rada kao deo tima, pridržavajući se pravila u tačnosti i u skladu sa tadašnjom tehnologijom.</w:t>
      </w:r>
    </w:p>
    <w:p w:rsidR="00F91817" w:rsidRPr="00E41C8A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E41C8A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>
        <w:rPr>
          <w:rFonts w:ascii="Calibri" w:hAnsi="Calibri" w:cs="Calibri"/>
          <w:b/>
          <w:bCs/>
          <w:sz w:val="22"/>
          <w:szCs w:val="22"/>
          <w:lang w:val="sq-AL"/>
        </w:rPr>
        <w:t>O</w:t>
      </w:r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buka</w:t>
      </w:r>
    </w:p>
    <w:p w:rsidR="00F91817" w:rsidRPr="00E41C8A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Da bude licenciran kao kontrolor letenja prema uslovima definisanim AACK uredbom 19/2017 (Uredba 340/2015 EU) i sa Jedinicom za šemu kompetencija (UCS) Jedinice za plan obuke (UTP) BKPR -a.</w:t>
      </w: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E30728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E30728">
        <w:rPr>
          <w:rFonts w:ascii="Calibri" w:hAnsi="Calibri" w:cs="Calibri"/>
          <w:b/>
          <w:bCs/>
          <w:sz w:val="22"/>
          <w:szCs w:val="22"/>
          <w:lang w:val="sq-AL"/>
        </w:rPr>
        <w:t>Dokumentacija se podnosi za prijavu</w:t>
      </w:r>
    </w:p>
    <w:p w:rsidR="00F91817" w:rsidRPr="00E30728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30728">
        <w:rPr>
          <w:rFonts w:ascii="Calibri" w:hAnsi="Calibri" w:cs="Calibri"/>
          <w:bCs/>
          <w:sz w:val="22"/>
          <w:szCs w:val="22"/>
          <w:lang w:val="sq-AL"/>
        </w:rPr>
        <w:t>• Kopija lične karte</w:t>
      </w:r>
    </w:p>
    <w:p w:rsidR="00F91817" w:rsidRPr="00E30728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30728">
        <w:rPr>
          <w:rFonts w:ascii="Calibri" w:hAnsi="Calibri" w:cs="Calibri"/>
          <w:bCs/>
          <w:sz w:val="22"/>
          <w:szCs w:val="22"/>
          <w:lang w:val="sq-AL"/>
        </w:rPr>
        <w:t>• Uverenje o državljanstvu Republike Kosovo</w:t>
      </w:r>
    </w:p>
    <w:p w:rsidR="00F91817" w:rsidRPr="00E30728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30728">
        <w:rPr>
          <w:rFonts w:ascii="Calibri" w:hAnsi="Calibri" w:cs="Calibri"/>
          <w:bCs/>
          <w:sz w:val="22"/>
          <w:szCs w:val="22"/>
          <w:lang w:val="sq-AL"/>
        </w:rPr>
        <w:t>• Dokazi Suda da kandidat nije osuđivan za krivično delo učinjeno namerno</w:t>
      </w:r>
    </w:p>
    <w:p w:rsidR="00F91817" w:rsidRPr="00E30728" w:rsidRDefault="00F91817" w:rsidP="00F91817">
      <w:pPr>
        <w:pStyle w:val="Default"/>
        <w:spacing w:line="276" w:lineRule="auto"/>
        <w:ind w:firstLine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30728">
        <w:rPr>
          <w:rFonts w:ascii="Calibri" w:hAnsi="Calibri" w:cs="Calibri"/>
          <w:bCs/>
          <w:sz w:val="22"/>
          <w:szCs w:val="22"/>
          <w:lang w:val="sq-AL"/>
        </w:rPr>
        <w:t>• Dokaz o krivičnoj evidenciji od strane policije</w:t>
      </w:r>
    </w:p>
    <w:p w:rsidR="00F91817" w:rsidRPr="00E30728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30728">
        <w:rPr>
          <w:rFonts w:ascii="Calibri" w:hAnsi="Calibri" w:cs="Calibri"/>
          <w:bCs/>
          <w:sz w:val="22"/>
          <w:szCs w:val="22"/>
          <w:lang w:val="sq-AL"/>
        </w:rPr>
        <w:t>• Izjava pod zakletvom koja detaljno opisuje bilo kakva krivična dela u svim zemljama prebivališta u poslednjih pet godina (samo za kandidate koji uđu u uži izbor)</w:t>
      </w:r>
    </w:p>
    <w:p w:rsidR="00F91817" w:rsidRPr="00E41C8A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30728">
        <w:rPr>
          <w:rFonts w:ascii="Calibri" w:hAnsi="Calibri" w:cs="Calibri"/>
          <w:bCs/>
          <w:sz w:val="22"/>
          <w:szCs w:val="22"/>
          <w:lang w:val="sq-AL"/>
        </w:rPr>
        <w:t>• Kopije dokumentacije o kvalifikaciji, iskustvu i druge potrebne dokumentacije potrebne za posao.</w:t>
      </w: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F91817" w:rsidRPr="00E41C8A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/>
          <w:bCs/>
          <w:sz w:val="22"/>
          <w:szCs w:val="22"/>
          <w:lang w:val="sq-AL"/>
        </w:rPr>
        <w:t>Lekarski pregledi / pregledi</w:t>
      </w:r>
    </w:p>
    <w:p w:rsidR="00F91817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E41C8A">
        <w:rPr>
          <w:rFonts w:ascii="Calibri" w:hAnsi="Calibri" w:cs="Calibri"/>
          <w:bCs/>
          <w:sz w:val="22"/>
          <w:szCs w:val="22"/>
          <w:lang w:val="sq-AL"/>
        </w:rPr>
        <w:t>Odabrani kandidati koji nemaju važeće lekarsko uverenje klase 3 prema Uredbi br. 19/2017 AACK (Uredba 340/2015 EU), nakon što će testovi proći lekarske preglede u AMC -u (Vazdušno -medicinski centri).</w:t>
      </w:r>
    </w:p>
    <w:p w:rsidR="00F91817" w:rsidRDefault="00F91817" w:rsidP="00F91817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536C75">
        <w:rPr>
          <w:rFonts w:ascii="Calibri" w:hAnsi="Calibri" w:cs="Calibri"/>
          <w:b/>
          <w:bCs/>
          <w:sz w:val="22"/>
          <w:szCs w:val="22"/>
          <w:lang w:val="sq-AL"/>
        </w:rPr>
        <w:t>Prijem i podnošenje prijava:</w:t>
      </w: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536C75">
        <w:rPr>
          <w:rFonts w:ascii="Calibri" w:hAnsi="Calibri" w:cs="Calibri"/>
          <w:bCs/>
          <w:sz w:val="22"/>
          <w:szCs w:val="22"/>
          <w:lang w:val="sq-AL"/>
        </w:rPr>
        <w:t xml:space="preserve">Obrazac prijave se može preuzeti sa zvanične veb stranice vvv.ashna-ks.org i vvv.konkursi.rks-gov.net ili na recepciji zgrade Agencije za usluge vazdušne navigacije u Vrelu / Lipljanu (u blizini Međunarodnog </w:t>
      </w:r>
      <w:r w:rsidRPr="00536C75">
        <w:rPr>
          <w:rFonts w:ascii="Calibri" w:hAnsi="Calibri" w:cs="Calibri"/>
          <w:bCs/>
          <w:sz w:val="22"/>
          <w:szCs w:val="22"/>
          <w:lang w:val="sq-AL"/>
        </w:rPr>
        <w:lastRenderedPageBreak/>
        <w:t>aerodroma Priština) „Adem Jashari“ Limak Kosovo), i biće dostavljeno Kancelariji Odeljenja za ljudske resurse.</w:t>
      </w: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F91817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536C75">
        <w:rPr>
          <w:rFonts w:ascii="Calibri" w:hAnsi="Calibri" w:cs="Calibri"/>
          <w:b/>
          <w:bCs/>
          <w:sz w:val="22"/>
          <w:szCs w:val="22"/>
          <w:lang w:val="sq-AL"/>
        </w:rPr>
        <w:t>Konkurs je otvoren 15 dana od dana objavljivanja, odnosno od 17/11/2021 do 01/12/2021 u 16:00.</w:t>
      </w: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536C75">
        <w:rPr>
          <w:rFonts w:ascii="Calibri" w:hAnsi="Calibri" w:cs="Calibri"/>
          <w:bCs/>
          <w:sz w:val="22"/>
          <w:szCs w:val="22"/>
          <w:lang w:val="sq-AL"/>
        </w:rPr>
        <w:t>Ne-većinske zajednice i njihovi nedovoljno zastupljeni članovi imaju pravo na pravično i proporcionalno predstavljanje u kosovskoj državnoj službi, kako je navedeno u Zakonu.</w:t>
      </w: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536C75">
        <w:rPr>
          <w:rFonts w:ascii="Calibri" w:hAnsi="Calibri" w:cs="Calibri"/>
          <w:bCs/>
          <w:sz w:val="22"/>
          <w:szCs w:val="22"/>
          <w:lang w:val="sq-AL"/>
        </w:rPr>
        <w:t>Prijave dostavljene nakon isteka roka neće biti prihvaćene, a neispravne prijave će biti odbijene.</w:t>
      </w: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536C75">
        <w:rPr>
          <w:rFonts w:ascii="Calibri" w:hAnsi="Calibri" w:cs="Calibri"/>
          <w:b/>
          <w:bCs/>
          <w:sz w:val="22"/>
          <w:szCs w:val="22"/>
          <w:lang w:val="sq-AL"/>
        </w:rPr>
        <w:t>Objavljivanje konačnih rezultata</w:t>
      </w: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536C75">
        <w:rPr>
          <w:rFonts w:ascii="Calibri" w:hAnsi="Calibri" w:cs="Calibri"/>
          <w:bCs/>
          <w:sz w:val="22"/>
          <w:szCs w:val="22"/>
          <w:lang w:val="sq-AL"/>
        </w:rPr>
        <w:t>Na kraju ocenjivanja kandidata, pobednik će biti objavljen putem portala za zapošljavanje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r w:rsidRPr="00536C75">
        <w:rPr>
          <w:rFonts w:ascii="Calibri" w:hAnsi="Calibri" w:cs="Calibri"/>
          <w:bCs/>
          <w:sz w:val="22"/>
          <w:szCs w:val="22"/>
          <w:lang w:val="sq-AL"/>
        </w:rPr>
        <w:t>elektronski https://konkursi.rks-gov.net; https://vvv.ASHNA-ks.org Svi kandidati koji učestvuju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r w:rsidRPr="00536C75">
        <w:rPr>
          <w:rFonts w:ascii="Calibri" w:hAnsi="Calibri" w:cs="Calibri"/>
          <w:bCs/>
          <w:sz w:val="22"/>
          <w:szCs w:val="22"/>
          <w:lang w:val="sq-AL"/>
        </w:rPr>
        <w:t>u ovom postupku biće obavešteni pojedinačno elektronskim putem.</w:t>
      </w: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sq-AL"/>
        </w:rPr>
      </w:pPr>
      <w:r w:rsidRPr="00536C75">
        <w:rPr>
          <w:rFonts w:ascii="Calibri" w:hAnsi="Calibri" w:cs="Calibri"/>
          <w:b/>
          <w:bCs/>
          <w:sz w:val="22"/>
          <w:szCs w:val="22"/>
          <w:lang w:val="sq-AL"/>
        </w:rPr>
        <w:t>Način obaveštavanja kandidata / prijavljenih</w:t>
      </w: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536C75">
        <w:rPr>
          <w:rFonts w:ascii="Calibri" w:hAnsi="Calibri" w:cs="Calibri"/>
          <w:bCs/>
          <w:sz w:val="22"/>
          <w:szCs w:val="22"/>
          <w:lang w:val="sq-AL"/>
        </w:rPr>
        <w:t>Putem e-pošte i elektronskog portala za zapošljavanje (</w:t>
      </w:r>
      <w:hyperlink r:id="rId6" w:history="1">
        <w:r w:rsidRPr="00B105BE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https://konkursi.rks-gov.net</w:t>
        </w:r>
      </w:hyperlink>
      <w:r w:rsidRPr="00536C75">
        <w:rPr>
          <w:rFonts w:ascii="Calibri" w:hAnsi="Calibri" w:cs="Calibri"/>
          <w:bCs/>
          <w:sz w:val="22"/>
          <w:szCs w:val="22"/>
          <w:lang w:val="sq-AL"/>
        </w:rPr>
        <w:t>;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  <w:hyperlink r:id="rId7" w:history="1">
        <w:r w:rsidRPr="00B105BE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https://vvv.mit-ks.net</w:t>
        </w:r>
      </w:hyperlink>
      <w:r>
        <w:rPr>
          <w:rFonts w:ascii="Calibri" w:hAnsi="Calibri" w:cs="Calibri"/>
          <w:bCs/>
          <w:sz w:val="22"/>
          <w:szCs w:val="22"/>
          <w:lang w:val="sq-AL"/>
        </w:rPr>
        <w:t xml:space="preserve"> </w:t>
      </w:r>
    </w:p>
    <w:p w:rsidR="00F91817" w:rsidRPr="00536C75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91817" w:rsidRPr="009622C8" w:rsidRDefault="00F91817" w:rsidP="00F9181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536C75">
        <w:rPr>
          <w:rFonts w:ascii="Calibri" w:hAnsi="Calibri" w:cs="Calibri"/>
          <w:bCs/>
          <w:sz w:val="22"/>
          <w:szCs w:val="22"/>
          <w:lang w:val="sq-AL"/>
        </w:rPr>
        <w:t>Za detaljnije informacije možete se obratiti Odeljenju za ljudske resurse: | 038 5958 521.</w:t>
      </w:r>
    </w:p>
    <w:p w:rsidR="00E814B4" w:rsidRDefault="00E814B4"/>
    <w:sectPr w:rsidR="00E814B4" w:rsidSect="00F91817">
      <w:pgSz w:w="12240" w:h="15840"/>
      <w:pgMar w:top="27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77F7"/>
    <w:multiLevelType w:val="hybridMultilevel"/>
    <w:tmpl w:val="88DE1A82"/>
    <w:lvl w:ilvl="0" w:tplc="EABE4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17"/>
    <w:rsid w:val="00E814B4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6C508"/>
  <w15:chartTrackingRefBased/>
  <w15:docId w15:val="{C6F2779D-149B-4BDD-8F8C-638E8280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F918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F91817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F91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vv.mit-k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i.rks-gov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Driton Ujkani</dc:creator>
  <cp:keywords/>
  <dc:description/>
  <cp:lastModifiedBy>Driton Ujkani</cp:lastModifiedBy>
  <cp:revision>1</cp:revision>
  <dcterms:created xsi:type="dcterms:W3CDTF">2021-10-18T13:52:00Z</dcterms:created>
  <dcterms:modified xsi:type="dcterms:W3CDTF">2021-10-18T13:53:00Z</dcterms:modified>
</cp:coreProperties>
</file>