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E94480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1A25E778" w:rsidR="005A2F83" w:rsidRPr="00E94480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B</w:t>
      </w:r>
      <w:r w:rsidR="005A2F83" w:rsidRPr="00E94480">
        <w:rPr>
          <w:rFonts w:asciiTheme="majorHAnsi" w:hAnsiTheme="majorHAnsi" w:cstheme="majorHAnsi"/>
          <w:b/>
          <w:lang w:val="sq-AL"/>
        </w:rPr>
        <w:t>azuar në neni</w:t>
      </w:r>
      <w:r w:rsidR="00F8056A" w:rsidRPr="00E94480">
        <w:rPr>
          <w:rFonts w:asciiTheme="majorHAnsi" w:hAnsiTheme="majorHAnsi" w:cstheme="majorHAnsi"/>
          <w:b/>
          <w:lang w:val="sq-AL"/>
        </w:rPr>
        <w:t>n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8 </w:t>
      </w:r>
      <w:r w:rsidRPr="00E94480">
        <w:rPr>
          <w:rFonts w:asciiTheme="majorHAnsi" w:hAnsiTheme="majorHAnsi" w:cstheme="majorHAnsi"/>
          <w:b/>
          <w:lang w:val="sq-AL"/>
        </w:rPr>
        <w:t>t</w:t>
      </w:r>
      <w:r w:rsidR="007C1551" w:rsidRPr="00E94480">
        <w:rPr>
          <w:rFonts w:asciiTheme="majorHAnsi" w:hAnsiTheme="majorHAnsi" w:cstheme="majorHAnsi"/>
          <w:b/>
          <w:lang w:val="sq-AL"/>
        </w:rPr>
        <w:t>ë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Ligji</w:t>
      </w:r>
      <w:r w:rsidRPr="00E94480">
        <w:rPr>
          <w:rFonts w:asciiTheme="majorHAnsi" w:hAnsiTheme="majorHAnsi" w:cstheme="majorHAnsi"/>
          <w:b/>
          <w:lang w:val="sq-AL"/>
        </w:rPr>
        <w:t>t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</w:t>
      </w:r>
      <w:r w:rsidRPr="00E94480">
        <w:rPr>
          <w:rFonts w:asciiTheme="majorHAnsi" w:hAnsiTheme="majorHAnsi" w:cstheme="majorHAnsi"/>
          <w:b/>
          <w:lang w:val="sq-AL"/>
        </w:rPr>
        <w:t>t</w:t>
      </w:r>
      <w:r w:rsidR="007C1551" w:rsidRPr="00E94480">
        <w:rPr>
          <w:rFonts w:asciiTheme="majorHAnsi" w:hAnsiTheme="majorHAnsi" w:cstheme="majorHAnsi"/>
          <w:b/>
          <w:lang w:val="sq-AL"/>
        </w:rPr>
        <w:t>ë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94480">
        <w:rPr>
          <w:rFonts w:asciiTheme="majorHAnsi" w:hAnsiTheme="majorHAnsi" w:cstheme="majorHAnsi"/>
          <w:b/>
          <w:lang w:val="sq-AL"/>
        </w:rPr>
        <w:t>;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94480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94480">
        <w:rPr>
          <w:rFonts w:asciiTheme="majorHAnsi" w:hAnsiTheme="majorHAnsi" w:cstheme="majorHAnsi"/>
          <w:b/>
          <w:lang w:val="sq-AL"/>
        </w:rPr>
        <w:t>Ligji</w:t>
      </w:r>
      <w:r w:rsidR="00E001F6" w:rsidRPr="00E94480">
        <w:rPr>
          <w:rFonts w:asciiTheme="majorHAnsi" w:hAnsiTheme="majorHAnsi" w:cstheme="majorHAnsi"/>
          <w:b/>
          <w:lang w:val="sq-AL"/>
        </w:rPr>
        <w:t>t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94480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94480">
        <w:rPr>
          <w:rFonts w:asciiTheme="majorHAnsi" w:hAnsiTheme="majorHAnsi" w:cstheme="majorHAnsi"/>
          <w:b/>
          <w:lang w:val="sq-AL"/>
        </w:rPr>
        <w:t>O</w:t>
      </w:r>
      <w:r w:rsidR="00E001F6" w:rsidRPr="00E94480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94480">
        <w:rPr>
          <w:rFonts w:asciiTheme="majorHAnsi" w:hAnsiTheme="majorHAnsi" w:cstheme="majorHAnsi"/>
          <w:b/>
          <w:lang w:val="sq-AL"/>
        </w:rPr>
        <w:t>;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94480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94480">
        <w:rPr>
          <w:rFonts w:asciiTheme="majorHAnsi" w:hAnsiTheme="majorHAnsi" w:cstheme="majorHAnsi"/>
          <w:b/>
          <w:lang w:val="sq-AL"/>
        </w:rPr>
        <w:t>ë</w:t>
      </w:r>
      <w:r w:rsidR="00E001F6" w:rsidRPr="00E94480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94480">
        <w:rPr>
          <w:rFonts w:asciiTheme="majorHAnsi" w:hAnsiTheme="majorHAnsi" w:cstheme="majorHAnsi"/>
          <w:b/>
          <w:lang w:val="sq-AL"/>
        </w:rPr>
        <w:t>ë</w:t>
      </w:r>
      <w:r w:rsidR="00E001F6" w:rsidRPr="00E94480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94480">
        <w:rPr>
          <w:rFonts w:asciiTheme="majorHAnsi" w:hAnsiTheme="majorHAnsi" w:cstheme="majorHAnsi"/>
          <w:b/>
          <w:lang w:val="sq-AL"/>
        </w:rPr>
        <w:t>ë</w:t>
      </w:r>
      <w:r w:rsidR="00E001F6" w:rsidRPr="00E94480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94480">
        <w:rPr>
          <w:rFonts w:asciiTheme="majorHAnsi" w:hAnsiTheme="majorHAnsi" w:cstheme="majorHAnsi"/>
          <w:b/>
          <w:lang w:val="sq-AL"/>
        </w:rPr>
        <w:t>ë</w:t>
      </w:r>
      <w:r w:rsidR="00E001F6" w:rsidRPr="00E94480">
        <w:rPr>
          <w:rFonts w:asciiTheme="majorHAnsi" w:hAnsiTheme="majorHAnsi" w:cstheme="majorHAnsi"/>
          <w:b/>
          <w:lang w:val="sq-AL"/>
        </w:rPr>
        <w:t xml:space="preserve"> Navigacionit Ajror</w:t>
      </w:r>
      <w:r w:rsidR="006F2F4B" w:rsidRPr="00E94480">
        <w:rPr>
          <w:rFonts w:asciiTheme="majorHAnsi" w:hAnsiTheme="majorHAnsi" w:cstheme="majorHAnsi"/>
          <w:b/>
          <w:lang w:val="sq-AL"/>
        </w:rPr>
        <w:t xml:space="preserve"> dhe </w:t>
      </w:r>
      <w:r w:rsidR="005A2F83" w:rsidRPr="00E94480">
        <w:rPr>
          <w:rFonts w:asciiTheme="majorHAnsi" w:hAnsiTheme="majorHAnsi" w:cstheme="majorHAnsi"/>
          <w:b/>
          <w:lang w:val="sq-AL"/>
        </w:rPr>
        <w:t>Rregullore</w:t>
      </w:r>
      <w:r w:rsidR="007C1551" w:rsidRPr="00E94480">
        <w:rPr>
          <w:rFonts w:asciiTheme="majorHAnsi" w:hAnsiTheme="majorHAnsi" w:cstheme="majorHAnsi"/>
          <w:b/>
          <w:lang w:val="sq-AL"/>
        </w:rPr>
        <w:t>n</w:t>
      </w:r>
      <w:r w:rsidR="005A2F83" w:rsidRPr="00E94480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94480">
        <w:rPr>
          <w:rFonts w:asciiTheme="majorHAnsi" w:hAnsiTheme="majorHAnsi" w:cstheme="majorHAnsi"/>
          <w:b/>
          <w:lang w:val="sq-AL"/>
        </w:rPr>
        <w:t>,</w:t>
      </w:r>
      <w:r w:rsidR="004C4806" w:rsidRPr="00E94480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94480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94480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94480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 xml:space="preserve">KONKURS </w:t>
      </w:r>
      <w:r w:rsidR="001A3800" w:rsidRPr="00E9448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94480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E94480" w:rsidRDefault="00242F10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Institucioni:</w:t>
      </w:r>
      <w:r w:rsidR="00E3558C" w:rsidRPr="00E94480">
        <w:rPr>
          <w:rFonts w:asciiTheme="majorHAnsi" w:hAnsiTheme="majorHAnsi" w:cstheme="majorHAnsi"/>
          <w:lang w:val="sq-AL"/>
        </w:rPr>
        <w:t xml:space="preserve"> </w:t>
      </w:r>
      <w:r w:rsidRPr="00E94480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E94480">
        <w:rPr>
          <w:rFonts w:asciiTheme="majorHAnsi" w:hAnsiTheme="majorHAnsi" w:cstheme="majorHAnsi"/>
          <w:lang w:val="sq-AL"/>
        </w:rPr>
        <w:t xml:space="preserve">- </w:t>
      </w:r>
      <w:r w:rsidRPr="00E94480">
        <w:rPr>
          <w:rFonts w:asciiTheme="majorHAnsi" w:hAnsiTheme="majorHAnsi" w:cstheme="majorHAnsi"/>
          <w:lang w:val="sq-AL"/>
        </w:rPr>
        <w:t>KANS</w:t>
      </w:r>
    </w:p>
    <w:p w14:paraId="1F6FC069" w14:textId="34FC5511" w:rsidR="00597534" w:rsidRPr="00E94480" w:rsidRDefault="00242F10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Titulli i vendit të punës:</w:t>
      </w:r>
      <w:r w:rsidRPr="00E94480">
        <w:rPr>
          <w:rFonts w:asciiTheme="majorHAnsi" w:hAnsiTheme="majorHAnsi" w:cstheme="majorHAnsi"/>
          <w:lang w:val="sq-AL"/>
        </w:rPr>
        <w:t xml:space="preserve"> </w:t>
      </w:r>
      <w:r w:rsidR="00D86CB2" w:rsidRPr="00E94480">
        <w:rPr>
          <w:rFonts w:asciiTheme="majorHAnsi" w:hAnsiTheme="majorHAnsi" w:cstheme="majorHAnsi"/>
          <w:lang w:val="sq-AL"/>
        </w:rPr>
        <w:t xml:space="preserve"> </w:t>
      </w:r>
      <w:r w:rsidR="00B26618" w:rsidRPr="00E94480">
        <w:rPr>
          <w:rFonts w:asciiTheme="majorHAnsi" w:hAnsiTheme="majorHAnsi" w:cstheme="majorHAnsi"/>
          <w:lang w:val="sq-AL"/>
        </w:rPr>
        <w:t xml:space="preserve">  </w:t>
      </w:r>
      <w:r w:rsidR="009A1680" w:rsidRPr="00E94480">
        <w:rPr>
          <w:rFonts w:asciiTheme="majorHAnsi" w:hAnsiTheme="majorHAnsi" w:cstheme="majorHAnsi"/>
          <w:lang w:val="sq-AL"/>
        </w:rPr>
        <w:t>Udhëheqës i Divizionit për Buxhet dhe Tarifë</w:t>
      </w:r>
    </w:p>
    <w:p w14:paraId="3DCE6852" w14:textId="78070980" w:rsidR="00242F10" w:rsidRPr="00E94480" w:rsidRDefault="003326C3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E94480">
        <w:rPr>
          <w:rFonts w:asciiTheme="majorHAnsi" w:hAnsiTheme="majorHAnsi" w:cstheme="majorHAnsi"/>
          <w:b/>
          <w:lang w:val="sq-AL"/>
        </w:rPr>
        <w:t>:</w:t>
      </w:r>
      <w:r w:rsidR="00242F10" w:rsidRPr="00E94480">
        <w:rPr>
          <w:rFonts w:asciiTheme="majorHAnsi" w:hAnsiTheme="majorHAnsi" w:cstheme="majorHAnsi"/>
          <w:lang w:val="sq-AL"/>
        </w:rPr>
        <w:t xml:space="preserve"> </w:t>
      </w:r>
      <w:r w:rsidR="00E5257C" w:rsidRPr="00E94480">
        <w:rPr>
          <w:rFonts w:asciiTheme="majorHAnsi" w:hAnsiTheme="majorHAnsi" w:cstheme="majorHAnsi"/>
          <w:lang w:val="sq-AL"/>
        </w:rPr>
        <w:t xml:space="preserve">         </w:t>
      </w:r>
      <w:r w:rsidR="00262E75" w:rsidRPr="00E94480">
        <w:rPr>
          <w:rFonts w:asciiTheme="majorHAnsi" w:hAnsiTheme="majorHAnsi" w:cstheme="majorHAnsi"/>
          <w:lang w:val="sq-AL"/>
        </w:rPr>
        <w:t xml:space="preserve">Departamenti i </w:t>
      </w:r>
      <w:r w:rsidR="009A1680" w:rsidRPr="00E94480">
        <w:rPr>
          <w:rFonts w:asciiTheme="majorHAnsi" w:hAnsiTheme="majorHAnsi" w:cstheme="majorHAnsi"/>
          <w:lang w:val="sq-AL"/>
        </w:rPr>
        <w:t>Financave</w:t>
      </w:r>
    </w:p>
    <w:p w14:paraId="4D184151" w14:textId="27762AD3" w:rsidR="00E5257C" w:rsidRPr="00E94480" w:rsidRDefault="00E5257C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E94480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E94480">
        <w:rPr>
          <w:rFonts w:asciiTheme="majorHAnsi" w:hAnsiTheme="majorHAnsi" w:cstheme="majorHAnsi"/>
          <w:bCs/>
          <w:lang w:val="sq-AL"/>
        </w:rPr>
        <w:t>KANS/REK/</w:t>
      </w:r>
      <w:r w:rsidR="00405FF6" w:rsidRPr="00E94480">
        <w:rPr>
          <w:rFonts w:asciiTheme="majorHAnsi" w:hAnsiTheme="majorHAnsi" w:cstheme="majorHAnsi"/>
          <w:bCs/>
          <w:lang w:val="sq-AL"/>
        </w:rPr>
        <w:t>0</w:t>
      </w:r>
      <w:r w:rsidR="00F8056A" w:rsidRPr="00E94480">
        <w:rPr>
          <w:rFonts w:asciiTheme="majorHAnsi" w:hAnsiTheme="majorHAnsi" w:cstheme="majorHAnsi"/>
          <w:bCs/>
          <w:lang w:val="sq-AL"/>
        </w:rPr>
        <w:t>05</w:t>
      </w:r>
      <w:r w:rsidR="00A12901" w:rsidRPr="00E94480">
        <w:rPr>
          <w:rFonts w:asciiTheme="majorHAnsi" w:hAnsiTheme="majorHAnsi" w:cstheme="majorHAnsi"/>
          <w:bCs/>
          <w:lang w:val="sq-AL"/>
        </w:rPr>
        <w:t>-2026</w:t>
      </w:r>
      <w:r w:rsidRPr="00E94480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51D2895C" w14:textId="7366FF03" w:rsidR="00242F10" w:rsidRPr="00E94480" w:rsidRDefault="00242F10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Numri i Pozitave:</w:t>
      </w:r>
      <w:r w:rsidRPr="00E94480">
        <w:rPr>
          <w:rFonts w:asciiTheme="majorHAnsi" w:hAnsiTheme="majorHAnsi" w:cstheme="majorHAnsi"/>
          <w:lang w:val="sq-AL"/>
        </w:rPr>
        <w:t xml:space="preserve"> </w:t>
      </w:r>
      <w:r w:rsidR="00E5257C" w:rsidRPr="00E94480">
        <w:rPr>
          <w:rFonts w:asciiTheme="majorHAnsi" w:hAnsiTheme="majorHAnsi" w:cstheme="majorHAnsi"/>
          <w:lang w:val="sq-AL"/>
        </w:rPr>
        <w:t xml:space="preserve">  </w:t>
      </w:r>
      <w:r w:rsidR="00BE05AD" w:rsidRPr="00E94480">
        <w:rPr>
          <w:rFonts w:asciiTheme="majorHAnsi" w:hAnsiTheme="majorHAnsi" w:cstheme="majorHAnsi"/>
          <w:lang w:val="sq-AL"/>
        </w:rPr>
        <w:t>1</w:t>
      </w:r>
      <w:r w:rsidR="00E5257C" w:rsidRPr="00E94480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58C87819" w:rsidR="00242F10" w:rsidRPr="00E94480" w:rsidRDefault="00242F10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Koeficienti</w:t>
      </w:r>
      <w:r w:rsidR="00F21E4D" w:rsidRPr="00E94480">
        <w:rPr>
          <w:rFonts w:asciiTheme="majorHAnsi" w:hAnsiTheme="majorHAnsi" w:cstheme="majorHAnsi"/>
          <w:b/>
          <w:lang w:val="sq-AL"/>
        </w:rPr>
        <w:t>:</w:t>
      </w:r>
      <w:r w:rsidRPr="00E94480">
        <w:rPr>
          <w:rFonts w:asciiTheme="majorHAnsi" w:hAnsiTheme="majorHAnsi" w:cstheme="majorHAnsi"/>
          <w:lang w:val="sq-AL"/>
        </w:rPr>
        <w:t xml:space="preserve"> </w:t>
      </w:r>
      <w:r w:rsidR="00E5257C" w:rsidRPr="00E94480">
        <w:rPr>
          <w:rFonts w:asciiTheme="majorHAnsi" w:hAnsiTheme="majorHAnsi" w:cstheme="majorHAnsi"/>
          <w:lang w:val="sq-AL"/>
        </w:rPr>
        <w:t xml:space="preserve">         </w:t>
      </w:r>
      <w:r w:rsidR="009A1680" w:rsidRPr="00E94480">
        <w:rPr>
          <w:rFonts w:asciiTheme="majorHAnsi" w:hAnsiTheme="majorHAnsi" w:cstheme="majorHAnsi"/>
          <w:lang w:val="sq-AL"/>
        </w:rPr>
        <w:t>5</w:t>
      </w:r>
      <w:r w:rsidR="001D4E98" w:rsidRPr="00E94480">
        <w:rPr>
          <w:rFonts w:asciiTheme="majorHAnsi" w:hAnsiTheme="majorHAnsi" w:cstheme="majorHAnsi"/>
          <w:lang w:val="sq-AL"/>
        </w:rPr>
        <w:t>.</w:t>
      </w:r>
      <w:r w:rsidR="00555126" w:rsidRPr="00E94480">
        <w:rPr>
          <w:rFonts w:asciiTheme="majorHAnsi" w:hAnsiTheme="majorHAnsi" w:cstheme="majorHAnsi"/>
          <w:lang w:val="sq-AL"/>
        </w:rPr>
        <w:t>3</w:t>
      </w:r>
      <w:r w:rsidR="009A1680" w:rsidRPr="00E94480">
        <w:rPr>
          <w:rFonts w:asciiTheme="majorHAnsi" w:hAnsiTheme="majorHAnsi" w:cstheme="majorHAnsi"/>
          <w:lang w:val="sq-AL"/>
        </w:rPr>
        <w:t>0</w:t>
      </w:r>
      <w:r w:rsidR="00E5257C" w:rsidRPr="00E94480">
        <w:rPr>
          <w:rFonts w:asciiTheme="majorHAnsi" w:hAnsiTheme="majorHAnsi" w:cstheme="majorHAnsi"/>
          <w:lang w:val="sq-AL"/>
        </w:rPr>
        <w:t xml:space="preserve">                 </w:t>
      </w:r>
    </w:p>
    <w:p w14:paraId="150D5EA9" w14:textId="58E0374A" w:rsidR="00F86CF2" w:rsidRPr="00E94480" w:rsidRDefault="00B26618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Kategoria:</w:t>
      </w:r>
      <w:r w:rsidRPr="00E94480">
        <w:rPr>
          <w:rFonts w:asciiTheme="majorHAnsi" w:hAnsiTheme="majorHAnsi" w:cstheme="majorHAnsi"/>
          <w:lang w:val="sq-AL"/>
        </w:rPr>
        <w:t xml:space="preserve">      </w:t>
      </w:r>
      <w:r w:rsidR="003055B2" w:rsidRPr="00E94480">
        <w:rPr>
          <w:rFonts w:asciiTheme="majorHAnsi" w:hAnsiTheme="majorHAnsi" w:cstheme="majorHAnsi"/>
          <w:lang w:val="sq-AL"/>
        </w:rPr>
        <w:t>Drejtues i Ul</w:t>
      </w:r>
      <w:r w:rsidR="009A1680" w:rsidRPr="00E94480">
        <w:rPr>
          <w:rFonts w:asciiTheme="majorHAnsi" w:hAnsiTheme="majorHAnsi" w:cstheme="majorHAnsi"/>
          <w:lang w:val="sq-AL"/>
        </w:rPr>
        <w:t>ë</w:t>
      </w:r>
      <w:r w:rsidR="003055B2" w:rsidRPr="00E94480">
        <w:rPr>
          <w:rFonts w:asciiTheme="majorHAnsi" w:hAnsiTheme="majorHAnsi" w:cstheme="majorHAnsi"/>
          <w:lang w:val="sq-AL"/>
        </w:rPr>
        <w:t>t</w:t>
      </w:r>
    </w:p>
    <w:p w14:paraId="10DF4FF8" w14:textId="59CFD438" w:rsidR="0028695D" w:rsidRPr="00E94480" w:rsidRDefault="00E05520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Lloji i pozitës</w:t>
      </w:r>
      <w:r w:rsidR="00242F10" w:rsidRPr="00E94480">
        <w:rPr>
          <w:rFonts w:asciiTheme="majorHAnsi" w:hAnsiTheme="majorHAnsi" w:cstheme="majorHAnsi"/>
          <w:b/>
          <w:lang w:val="sq-AL"/>
        </w:rPr>
        <w:t>:</w:t>
      </w:r>
      <w:r w:rsidR="00242F10" w:rsidRPr="00E94480">
        <w:rPr>
          <w:rFonts w:asciiTheme="majorHAnsi" w:hAnsiTheme="majorHAnsi" w:cstheme="majorHAnsi"/>
          <w:lang w:val="sq-AL"/>
        </w:rPr>
        <w:t xml:space="preserve"> </w:t>
      </w:r>
      <w:r w:rsidR="00E5257C" w:rsidRPr="00E94480">
        <w:rPr>
          <w:rFonts w:asciiTheme="majorHAnsi" w:hAnsiTheme="majorHAnsi" w:cstheme="majorHAnsi"/>
          <w:lang w:val="sq-AL"/>
        </w:rPr>
        <w:t xml:space="preserve">      </w:t>
      </w:r>
      <w:r w:rsidR="00B84276" w:rsidRPr="00E94480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E94480">
        <w:rPr>
          <w:rFonts w:asciiTheme="majorHAnsi" w:hAnsiTheme="majorHAnsi" w:cstheme="majorHAnsi"/>
          <w:lang w:val="sq-AL"/>
        </w:rPr>
        <w:t xml:space="preserve"> </w:t>
      </w:r>
    </w:p>
    <w:p w14:paraId="32EBE3E9" w14:textId="6D12FA37" w:rsidR="00242F10" w:rsidRPr="00E94480" w:rsidRDefault="0028695D" w:rsidP="009040A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Afati për aplikim:</w:t>
      </w:r>
      <w:r w:rsidR="00405FF6" w:rsidRPr="00E94480">
        <w:rPr>
          <w:rFonts w:asciiTheme="majorHAnsi" w:hAnsiTheme="majorHAnsi" w:cstheme="majorHAnsi"/>
          <w:lang w:val="sq-AL"/>
        </w:rPr>
        <w:t xml:space="preserve"> </w:t>
      </w:r>
      <w:r w:rsidR="009A1680" w:rsidRPr="00E94480">
        <w:rPr>
          <w:rFonts w:asciiTheme="majorHAnsi" w:hAnsiTheme="majorHAnsi" w:cstheme="majorHAnsi"/>
          <w:lang w:val="sq-AL"/>
        </w:rPr>
        <w:t>18.03.2026-01.04.2026</w:t>
      </w:r>
      <w:r w:rsidR="00DE794B" w:rsidRPr="00E94480">
        <w:rPr>
          <w:rFonts w:asciiTheme="majorHAnsi" w:hAnsiTheme="majorHAnsi" w:cstheme="majorHAnsi"/>
          <w:lang w:val="sq-AL"/>
        </w:rPr>
        <w:t xml:space="preserve">            </w:t>
      </w:r>
    </w:p>
    <w:p w14:paraId="32C2220D" w14:textId="77777777" w:rsidR="008F31AE" w:rsidRPr="00E94480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Pr="00E94480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Qëllimi i vendit të punës</w:t>
      </w:r>
    </w:p>
    <w:p w14:paraId="230ED5D3" w14:textId="77777777" w:rsidR="009A1680" w:rsidRPr="00E94480" w:rsidRDefault="009A1680" w:rsidP="009040A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Menaxhimi i të gjitha proceseve të lidhura me planifikimin buxhetor, analizën dhe menaxhimin e tarifës terminale, si dhe për sigurimin e përdorimit të duhur të burimeve financiare brenda rregullave dhe politikave të përcaktuara.</w:t>
      </w:r>
    </w:p>
    <w:p w14:paraId="5D7DAA10" w14:textId="32E1FF60" w:rsidR="003948D2" w:rsidRPr="00E94480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94480">
        <w:rPr>
          <w:rFonts w:asciiTheme="majorHAnsi" w:hAnsiTheme="majorHAnsi" w:cstheme="majorHAnsi"/>
          <w:b/>
          <w:lang w:val="sq-AL"/>
        </w:rPr>
        <w:t>dhe përgjegjësitë</w:t>
      </w:r>
    </w:p>
    <w:p w14:paraId="5BE1D6A6" w14:textId="1436B6EC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 xml:space="preserve">Përgatit propozim-buxhetin vjetor sipas kërkesave të analizuara të departamenteve dhe sektorëve të tjerë në KANS, duke siguruar që të jenë në përputhje me objektivat strategjike dhe kërkesat </w:t>
      </w:r>
      <w:proofErr w:type="spellStart"/>
      <w:r w:rsidR="00E94480" w:rsidRPr="00E94480">
        <w:rPr>
          <w:rFonts w:asciiTheme="majorHAnsi" w:eastAsia="Calibri" w:hAnsiTheme="majorHAnsi" w:cstheme="majorHAnsi"/>
          <w:lang w:val="sq-AL" w:eastAsia="hr-HR"/>
        </w:rPr>
        <w:t>rregullator</w:t>
      </w:r>
      <w:r w:rsidR="00E94480">
        <w:rPr>
          <w:rFonts w:asciiTheme="majorHAnsi" w:eastAsia="Calibri" w:hAnsiTheme="majorHAnsi" w:cstheme="majorHAnsi"/>
          <w:lang w:val="sq-AL" w:eastAsia="hr-HR"/>
        </w:rPr>
        <w:t>e</w:t>
      </w:r>
      <w:proofErr w:type="spellEnd"/>
      <w:r w:rsidRPr="00E94480">
        <w:rPr>
          <w:rFonts w:asciiTheme="majorHAnsi" w:eastAsia="Calibri" w:hAnsiTheme="majorHAnsi" w:cstheme="majorHAnsi"/>
          <w:lang w:val="sq-AL" w:eastAsia="hr-HR"/>
        </w:rPr>
        <w:t>;</w:t>
      </w:r>
    </w:p>
    <w:p w14:paraId="01F483E9" w14:textId="505AE911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>Monitoron dhe raporton shpenzimet dhe të ardhurat sipas linjave buxhetore;</w:t>
      </w:r>
    </w:p>
    <w:p w14:paraId="1C7540D0" w14:textId="09AA4B36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 xml:space="preserve">Përgatit raporte financiare për </w:t>
      </w:r>
      <w:proofErr w:type="spellStart"/>
      <w:r w:rsidRPr="00E94480">
        <w:rPr>
          <w:rFonts w:asciiTheme="majorHAnsi" w:eastAsia="Calibri" w:hAnsiTheme="majorHAnsi" w:cstheme="majorHAnsi"/>
          <w:lang w:val="sq-AL" w:eastAsia="hr-HR"/>
        </w:rPr>
        <w:t>menaxhmentin</w:t>
      </w:r>
      <w:proofErr w:type="spellEnd"/>
      <w:r w:rsidRPr="00E94480">
        <w:rPr>
          <w:rFonts w:asciiTheme="majorHAnsi" w:eastAsia="Calibri" w:hAnsiTheme="majorHAnsi" w:cstheme="majorHAnsi"/>
          <w:lang w:val="sq-AL" w:eastAsia="hr-HR"/>
        </w:rPr>
        <w:t xml:space="preserve"> dhe autoritetet mbikëqyrëse, duke siguruar transparencë dhe llogaridhënie;</w:t>
      </w:r>
    </w:p>
    <w:p w14:paraId="594423C3" w14:textId="7C5B7D63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 xml:space="preserve">Siguron </w:t>
      </w:r>
      <w:r w:rsidR="00E94480" w:rsidRPr="00E94480">
        <w:rPr>
          <w:rFonts w:asciiTheme="majorHAnsi" w:eastAsia="Calibri" w:hAnsiTheme="majorHAnsi" w:cstheme="majorHAnsi"/>
          <w:lang w:val="sq-AL" w:eastAsia="hr-HR"/>
        </w:rPr>
        <w:t>ndjekjen</w:t>
      </w:r>
      <w:r w:rsidRPr="00E94480">
        <w:rPr>
          <w:rFonts w:asciiTheme="majorHAnsi" w:eastAsia="Calibri" w:hAnsiTheme="majorHAnsi" w:cstheme="majorHAnsi"/>
          <w:lang w:val="sq-AL" w:eastAsia="hr-HR"/>
        </w:rPr>
        <w:t xml:space="preserve"> e realizimin të kostos bazë të njësisë dhe rishqyrton ndryshimet e nevojshme;</w:t>
      </w:r>
    </w:p>
    <w:p w14:paraId="261CC329" w14:textId="496AFA66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lastRenderedPageBreak/>
        <w:t>Siguron zbatimin e kërkesave që burojnë nga rregulloret përkatëse mbi Përcaktimin e Skemës së Përbashkët të Tarifave për Shërbimet e Navigacionit Ajror;</w:t>
      </w:r>
    </w:p>
    <w:p w14:paraId="3877D523" w14:textId="61A30D1B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>Të drejtoj, koordinoj dhe kontrolloj punën e vartësve dhe të përgjigjet për mbarëvajtjen dhe realizimin e detyrave në përputhje me objektivat e KANS;</w:t>
      </w:r>
    </w:p>
    <w:p w14:paraId="68386000" w14:textId="59CE878D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>Bashkëpunon me autoritetet e aviacionit civil, linjat ajrore, dhe operatorët e tjerë për të siguruar që tarifat të jenë në pajtim me kërkesat ligjore dhe Rregulloren mbi Përcaktimin e Skemës së Përbashkët të Tarifave për Shërbimet e Navigacionit Ajror;</w:t>
      </w:r>
    </w:p>
    <w:p w14:paraId="55C7DA5B" w14:textId="2F5241BF" w:rsidR="00A23B33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 xml:space="preserve">Analizon të dhënat financiare dhe identifikon </w:t>
      </w:r>
      <w:proofErr w:type="spellStart"/>
      <w:r w:rsidRPr="00E94480">
        <w:rPr>
          <w:rFonts w:asciiTheme="majorHAnsi" w:eastAsia="Calibri" w:hAnsiTheme="majorHAnsi" w:cstheme="majorHAnsi"/>
          <w:lang w:val="sq-AL" w:eastAsia="hr-HR"/>
        </w:rPr>
        <w:t>trendet</w:t>
      </w:r>
      <w:proofErr w:type="spellEnd"/>
      <w:r w:rsidRPr="00E94480">
        <w:rPr>
          <w:rFonts w:asciiTheme="majorHAnsi" w:eastAsia="Calibri" w:hAnsiTheme="majorHAnsi" w:cstheme="majorHAnsi"/>
          <w:lang w:val="sq-AL" w:eastAsia="hr-HR"/>
        </w:rPr>
        <w:t xml:space="preserve"> dhe mundësitë për përmirësimin e të hyrave;</w:t>
      </w:r>
    </w:p>
    <w:p w14:paraId="4C2A78AA" w14:textId="5D73BB34" w:rsidR="009A1680" w:rsidRPr="00E94480" w:rsidRDefault="00A23B33" w:rsidP="009040AC">
      <w:pPr>
        <w:pStyle w:val="ListParagraph"/>
        <w:numPr>
          <w:ilvl w:val="0"/>
          <w:numId w:val="8"/>
        </w:numPr>
        <w:autoSpaceDE w:val="0"/>
        <w:autoSpaceDN w:val="0"/>
        <w:spacing w:after="0"/>
        <w:textAlignment w:val="baseline"/>
        <w:rPr>
          <w:rFonts w:asciiTheme="majorHAnsi" w:eastAsia="Calibri" w:hAnsiTheme="majorHAnsi" w:cstheme="majorHAnsi"/>
          <w:lang w:val="sq-AL" w:eastAsia="hr-HR"/>
        </w:rPr>
      </w:pPr>
      <w:r w:rsidRPr="00E94480">
        <w:rPr>
          <w:rFonts w:asciiTheme="majorHAnsi" w:eastAsia="Calibri" w:hAnsiTheme="majorHAnsi" w:cstheme="majorHAnsi"/>
          <w:lang w:val="sq-AL" w:eastAsia="hr-HR"/>
        </w:rPr>
        <w:t>Kryen edhe detyra tjera brenda fushëveprimit të cilat mund të kërkohen nga Mbikëqyrësi.</w:t>
      </w:r>
    </w:p>
    <w:p w14:paraId="63D8CCE0" w14:textId="77777777" w:rsidR="00A23B33" w:rsidRPr="00E94480" w:rsidRDefault="00A23B33" w:rsidP="00A23B33">
      <w:pPr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Calibri"/>
          <w:sz w:val="20"/>
          <w:szCs w:val="20"/>
          <w:lang w:val="sq-AL" w:eastAsia="hr-HR"/>
        </w:rPr>
      </w:pPr>
    </w:p>
    <w:p w14:paraId="37EDCD34" w14:textId="2A9E282A" w:rsidR="00E70FC5" w:rsidRPr="00E94480" w:rsidRDefault="008121E3" w:rsidP="00555126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Pr="00E94480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Kushtet e veçanta</w:t>
      </w:r>
    </w:p>
    <w:p w14:paraId="498189EC" w14:textId="77777777" w:rsidR="009A1680" w:rsidRPr="00E94480" w:rsidRDefault="009A1680" w:rsidP="009040A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Aftësi komunikuese;</w:t>
      </w:r>
    </w:p>
    <w:p w14:paraId="0994EF8A" w14:textId="77777777" w:rsidR="009A1680" w:rsidRPr="00E94480" w:rsidRDefault="009A1680" w:rsidP="009040A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Përveç gjuhës zyrtare të Kosovës, të ketë njohuri të avancuar të gjuhës angleze;</w:t>
      </w:r>
    </w:p>
    <w:p w14:paraId="31B63B94" w14:textId="77777777" w:rsidR="009A1680" w:rsidRPr="00E94480" w:rsidRDefault="009A1680" w:rsidP="009040A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Shkathtësi në planifikim të punës dhe analizë;</w:t>
      </w:r>
    </w:p>
    <w:p w14:paraId="37186A51" w14:textId="77777777" w:rsidR="009A1680" w:rsidRPr="00E94480" w:rsidRDefault="009A1680" w:rsidP="009040A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E94480">
        <w:rPr>
          <w:rFonts w:asciiTheme="majorHAnsi" w:hAnsiTheme="majorHAnsi" w:cstheme="majorHAnsi"/>
          <w:lang w:val="sq-AL"/>
        </w:rPr>
        <w:t>Power</w:t>
      </w:r>
      <w:proofErr w:type="spellEnd"/>
      <w:r w:rsidRPr="00E9448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E94480">
        <w:rPr>
          <w:rFonts w:asciiTheme="majorHAnsi" w:hAnsiTheme="majorHAnsi" w:cstheme="majorHAnsi"/>
          <w:lang w:val="sq-AL"/>
        </w:rPr>
        <w:t>Point</w:t>
      </w:r>
      <w:proofErr w:type="spellEnd"/>
      <w:r w:rsidRPr="00E94480">
        <w:rPr>
          <w:rFonts w:asciiTheme="majorHAnsi" w:hAnsiTheme="majorHAnsi" w:cstheme="majorHAnsi"/>
          <w:lang w:val="sq-AL"/>
        </w:rPr>
        <w:t>, Access);</w:t>
      </w:r>
    </w:p>
    <w:p w14:paraId="1782BAFB" w14:textId="3EB37F31" w:rsidR="00262E75" w:rsidRPr="00E94480" w:rsidRDefault="009A1680" w:rsidP="009040A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Diplomë universitare në fushën e ekonomisë, 3 vite përvojë pune profesionale.</w:t>
      </w:r>
    </w:p>
    <w:p w14:paraId="38296BD1" w14:textId="0CCC3B5E" w:rsidR="007C048A" w:rsidRPr="00E94480" w:rsidRDefault="003434F5" w:rsidP="00555126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55485ACA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64475FC5" w14:textId="19A10DED" w:rsidR="009A1680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Kopje e ID (letërnjoftimi).</w:t>
      </w:r>
    </w:p>
    <w:p w14:paraId="5FA5E900" w14:textId="77777777" w:rsidR="00A90B07" w:rsidRPr="00E94480" w:rsidRDefault="00A90B07" w:rsidP="008C753B">
      <w:pPr>
        <w:rPr>
          <w:rFonts w:asciiTheme="majorHAnsi" w:hAnsiTheme="majorHAnsi" w:cstheme="majorHAnsi"/>
          <w:b/>
          <w:lang w:val="sq-AL"/>
        </w:rPr>
      </w:pPr>
    </w:p>
    <w:p w14:paraId="465678C2" w14:textId="77777777" w:rsidR="00A90B07" w:rsidRPr="00E94480" w:rsidRDefault="00A90B07" w:rsidP="008C753B">
      <w:pPr>
        <w:rPr>
          <w:rFonts w:asciiTheme="majorHAnsi" w:hAnsiTheme="majorHAnsi" w:cstheme="majorHAnsi"/>
          <w:b/>
          <w:lang w:val="sq-AL"/>
        </w:rPr>
      </w:pPr>
    </w:p>
    <w:p w14:paraId="342B3E1D" w14:textId="7AE88C2C" w:rsidR="007D20DD" w:rsidRPr="00E94480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M</w:t>
      </w:r>
      <w:r w:rsidR="007D20DD" w:rsidRPr="00E94480">
        <w:rPr>
          <w:rFonts w:asciiTheme="majorHAnsi" w:hAnsiTheme="majorHAnsi" w:cstheme="majorHAnsi"/>
          <w:b/>
          <w:lang w:val="sq-AL"/>
        </w:rPr>
        <w:t>ë</w:t>
      </w:r>
      <w:r w:rsidRPr="00E94480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E94480">
        <w:rPr>
          <w:rFonts w:asciiTheme="majorHAnsi" w:hAnsiTheme="majorHAnsi" w:cstheme="majorHAnsi"/>
          <w:lang w:val="sq-AL"/>
        </w:rPr>
        <w:t>email</w:t>
      </w:r>
      <w:proofErr w:type="spellEnd"/>
      <w:r w:rsidRPr="00E94480">
        <w:rPr>
          <w:rFonts w:asciiTheme="majorHAnsi" w:hAnsiTheme="majorHAnsi" w:cstheme="majorHAnsi"/>
          <w:lang w:val="sq-AL"/>
        </w:rPr>
        <w:t xml:space="preserve">-it: </w:t>
      </w:r>
      <w:r w:rsidRPr="00E94480">
        <w:rPr>
          <w:rFonts w:asciiTheme="majorHAnsi" w:hAnsiTheme="majorHAnsi" w:cstheme="majorHAnsi"/>
          <w:b/>
          <w:lang w:val="sq-AL"/>
        </w:rPr>
        <w:t>kans.dbnj@rks-gov.net</w:t>
      </w:r>
      <w:r w:rsidRPr="00E94480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49EEA44E" w:rsidR="00F56BB9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Pr="00E94480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Njoftimi</w:t>
      </w:r>
      <w:r w:rsidR="000B2585" w:rsidRPr="00E94480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E94480" w:rsidRDefault="00A12901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E94480">
        <w:rPr>
          <w:rFonts w:asciiTheme="majorHAnsi" w:hAnsiTheme="majorHAnsi" w:cstheme="majorHAnsi"/>
          <w:lang w:val="sq-AL"/>
        </w:rPr>
        <w:t>email</w:t>
      </w:r>
      <w:proofErr w:type="spellEnd"/>
      <w:r w:rsidRPr="00E94480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Pr="00E94480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94480">
        <w:rPr>
          <w:rFonts w:asciiTheme="majorHAnsi" w:hAnsiTheme="majorHAnsi" w:cstheme="majorHAnsi"/>
          <w:b/>
          <w:lang w:val="sq-AL"/>
        </w:rPr>
        <w:t>Sqarim shtes</w:t>
      </w:r>
      <w:r w:rsidR="00FF5A51" w:rsidRPr="00E94480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E94480" w:rsidRDefault="00157384" w:rsidP="009040AC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E94480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E94480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 w:rsidRPr="00E94480">
        <w:rPr>
          <w:rFonts w:asciiTheme="majorHAnsi" w:hAnsiTheme="majorHAnsi" w:cstheme="majorHAnsi"/>
          <w:lang w:val="sq-AL"/>
        </w:rPr>
        <w:t xml:space="preserve">        </w:t>
      </w:r>
    </w:p>
    <w:sectPr w:rsidR="003E735A" w:rsidRPr="00E94480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F9DF" w14:textId="77777777" w:rsidR="00277C47" w:rsidRDefault="00277C47" w:rsidP="005A2F83">
      <w:pPr>
        <w:spacing w:after="0" w:line="240" w:lineRule="auto"/>
      </w:pPr>
      <w:r>
        <w:separator/>
      </w:r>
    </w:p>
  </w:endnote>
  <w:endnote w:type="continuationSeparator" w:id="0">
    <w:p w14:paraId="0ECC133D" w14:textId="77777777" w:rsidR="00277C47" w:rsidRDefault="00277C47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43C0" w14:textId="77777777" w:rsidR="00277C47" w:rsidRDefault="00277C47" w:rsidP="005A2F83">
      <w:pPr>
        <w:spacing w:after="0" w:line="240" w:lineRule="auto"/>
      </w:pPr>
      <w:r>
        <w:separator/>
      </w:r>
    </w:p>
  </w:footnote>
  <w:footnote w:type="continuationSeparator" w:id="0">
    <w:p w14:paraId="44E4207E" w14:textId="77777777" w:rsidR="00277C47" w:rsidRDefault="00277C47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236F2D"/>
    <w:multiLevelType w:val="hybridMultilevel"/>
    <w:tmpl w:val="B9B4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D77E5"/>
    <w:multiLevelType w:val="hybridMultilevel"/>
    <w:tmpl w:val="1E70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D63F3"/>
    <w:multiLevelType w:val="hybridMultilevel"/>
    <w:tmpl w:val="6C9027D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64DB0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276F"/>
    <w:rsid w:val="001943E0"/>
    <w:rsid w:val="001A26E6"/>
    <w:rsid w:val="001A2AF0"/>
    <w:rsid w:val="001A3800"/>
    <w:rsid w:val="001C6BF5"/>
    <w:rsid w:val="001C7AA8"/>
    <w:rsid w:val="001D3D11"/>
    <w:rsid w:val="001D4E98"/>
    <w:rsid w:val="001F18A3"/>
    <w:rsid w:val="001F72FE"/>
    <w:rsid w:val="00242F10"/>
    <w:rsid w:val="00262E75"/>
    <w:rsid w:val="00265E9A"/>
    <w:rsid w:val="00277C47"/>
    <w:rsid w:val="0028695D"/>
    <w:rsid w:val="0029049D"/>
    <w:rsid w:val="0029639D"/>
    <w:rsid w:val="002A2387"/>
    <w:rsid w:val="002A524D"/>
    <w:rsid w:val="002B173B"/>
    <w:rsid w:val="002C3861"/>
    <w:rsid w:val="002E558F"/>
    <w:rsid w:val="002F4557"/>
    <w:rsid w:val="00302C00"/>
    <w:rsid w:val="003055B2"/>
    <w:rsid w:val="00326F90"/>
    <w:rsid w:val="003326C3"/>
    <w:rsid w:val="0034030B"/>
    <w:rsid w:val="00341F8E"/>
    <w:rsid w:val="003434F5"/>
    <w:rsid w:val="00355DCD"/>
    <w:rsid w:val="0037396B"/>
    <w:rsid w:val="0038016F"/>
    <w:rsid w:val="003830F0"/>
    <w:rsid w:val="00384750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63A74"/>
    <w:rsid w:val="0047554E"/>
    <w:rsid w:val="00482116"/>
    <w:rsid w:val="004B629F"/>
    <w:rsid w:val="004C4806"/>
    <w:rsid w:val="004D1011"/>
    <w:rsid w:val="004F4737"/>
    <w:rsid w:val="004F6CF3"/>
    <w:rsid w:val="00555126"/>
    <w:rsid w:val="005701F1"/>
    <w:rsid w:val="0057760B"/>
    <w:rsid w:val="00586F84"/>
    <w:rsid w:val="00596820"/>
    <w:rsid w:val="00597534"/>
    <w:rsid w:val="005A2F83"/>
    <w:rsid w:val="005D3CB1"/>
    <w:rsid w:val="00645405"/>
    <w:rsid w:val="00686631"/>
    <w:rsid w:val="006B34DA"/>
    <w:rsid w:val="006B725E"/>
    <w:rsid w:val="006D32E4"/>
    <w:rsid w:val="006D63C2"/>
    <w:rsid w:val="006E1A51"/>
    <w:rsid w:val="006E312D"/>
    <w:rsid w:val="006E4D15"/>
    <w:rsid w:val="006F036F"/>
    <w:rsid w:val="006F2F4B"/>
    <w:rsid w:val="0070039B"/>
    <w:rsid w:val="007201DF"/>
    <w:rsid w:val="00733D4F"/>
    <w:rsid w:val="00786B47"/>
    <w:rsid w:val="007C048A"/>
    <w:rsid w:val="007C1551"/>
    <w:rsid w:val="007D20DD"/>
    <w:rsid w:val="007D4DB5"/>
    <w:rsid w:val="007D7E0B"/>
    <w:rsid w:val="0080447A"/>
    <w:rsid w:val="008067BF"/>
    <w:rsid w:val="008121E3"/>
    <w:rsid w:val="00865579"/>
    <w:rsid w:val="00867D73"/>
    <w:rsid w:val="008756FB"/>
    <w:rsid w:val="00881D65"/>
    <w:rsid w:val="0088250E"/>
    <w:rsid w:val="00883C5A"/>
    <w:rsid w:val="008B2896"/>
    <w:rsid w:val="008B32FC"/>
    <w:rsid w:val="008C753B"/>
    <w:rsid w:val="008E05B2"/>
    <w:rsid w:val="008F04F3"/>
    <w:rsid w:val="008F2464"/>
    <w:rsid w:val="008F31AE"/>
    <w:rsid w:val="009040AC"/>
    <w:rsid w:val="00915944"/>
    <w:rsid w:val="009363A3"/>
    <w:rsid w:val="00946302"/>
    <w:rsid w:val="00957F4B"/>
    <w:rsid w:val="009A1680"/>
    <w:rsid w:val="009C584D"/>
    <w:rsid w:val="00A12901"/>
    <w:rsid w:val="00A23B33"/>
    <w:rsid w:val="00A25A7B"/>
    <w:rsid w:val="00A81347"/>
    <w:rsid w:val="00A90B07"/>
    <w:rsid w:val="00A937CB"/>
    <w:rsid w:val="00AA1D8D"/>
    <w:rsid w:val="00AB25BA"/>
    <w:rsid w:val="00AF2DB3"/>
    <w:rsid w:val="00B26618"/>
    <w:rsid w:val="00B40114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06199"/>
    <w:rsid w:val="00C251EA"/>
    <w:rsid w:val="00C35AC9"/>
    <w:rsid w:val="00C504DF"/>
    <w:rsid w:val="00C51EE2"/>
    <w:rsid w:val="00C7244A"/>
    <w:rsid w:val="00CA6E02"/>
    <w:rsid w:val="00CB0664"/>
    <w:rsid w:val="00CF340E"/>
    <w:rsid w:val="00D000E7"/>
    <w:rsid w:val="00D06079"/>
    <w:rsid w:val="00D10055"/>
    <w:rsid w:val="00D232F0"/>
    <w:rsid w:val="00D4562A"/>
    <w:rsid w:val="00D51F68"/>
    <w:rsid w:val="00D71A8A"/>
    <w:rsid w:val="00D86CB2"/>
    <w:rsid w:val="00DC2AED"/>
    <w:rsid w:val="00DD7216"/>
    <w:rsid w:val="00DE794B"/>
    <w:rsid w:val="00DF08E8"/>
    <w:rsid w:val="00E001F6"/>
    <w:rsid w:val="00E03D77"/>
    <w:rsid w:val="00E05520"/>
    <w:rsid w:val="00E10F97"/>
    <w:rsid w:val="00E2516F"/>
    <w:rsid w:val="00E277A4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94480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66752"/>
    <w:rsid w:val="00F71E04"/>
    <w:rsid w:val="00F721F3"/>
    <w:rsid w:val="00F7240D"/>
    <w:rsid w:val="00F8056A"/>
    <w:rsid w:val="00F86CF2"/>
    <w:rsid w:val="00F92F89"/>
    <w:rsid w:val="00F94D78"/>
    <w:rsid w:val="00FB3CE5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F0E4E-1D87-4980-ABE2-FCC781A2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2026-03-18T12:38:00Z</dcterms:created>
  <dcterms:modified xsi:type="dcterms:W3CDTF">2026-03-18T12:38:00Z</dcterms:modified>
  <cp:category/>
</cp:coreProperties>
</file>